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209C2" w14:textId="165435B2" w:rsidR="003E715B" w:rsidRDefault="003E715B" w:rsidP="003E71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629BF5" w14:textId="379CA530" w:rsidR="003E715B" w:rsidRPr="003E715B" w:rsidRDefault="003E715B" w:rsidP="003E715B">
      <w:pPr>
        <w:ind w:right="-639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A6F1927" wp14:editId="735F7906">
            <wp:simplePos x="0" y="0"/>
            <wp:positionH relativeFrom="column">
              <wp:posOffset>4511040</wp:posOffset>
            </wp:positionH>
            <wp:positionV relativeFrom="paragraph">
              <wp:posOffset>17780</wp:posOffset>
            </wp:positionV>
            <wp:extent cx="1000125" cy="1249680"/>
            <wp:effectExtent l="0" t="0" r="952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E715B">
        <w:rPr>
          <w:rFonts w:ascii="Times New Roman" w:hAnsi="Times New Roman" w:cs="Times New Roman"/>
        </w:rPr>
        <w:t xml:space="preserve">педагог-психолог МБДОУ № 6 </w:t>
      </w:r>
    </w:p>
    <w:p w14:paraId="2F05C29F" w14:textId="77777777" w:rsidR="003E715B" w:rsidRPr="003E715B" w:rsidRDefault="003E715B" w:rsidP="003E715B">
      <w:pPr>
        <w:ind w:right="-639"/>
        <w:rPr>
          <w:rFonts w:ascii="Times New Roman" w:hAnsi="Times New Roman" w:cs="Times New Roman"/>
        </w:rPr>
      </w:pPr>
      <w:r w:rsidRPr="003E715B">
        <w:rPr>
          <w:rFonts w:ascii="Times New Roman" w:hAnsi="Times New Roman" w:cs="Times New Roman"/>
        </w:rPr>
        <w:t>г. Южно-Сахалинск</w:t>
      </w:r>
    </w:p>
    <w:p w14:paraId="0B082595" w14:textId="77777777" w:rsidR="003E715B" w:rsidRPr="003E715B" w:rsidRDefault="003E715B" w:rsidP="003E715B">
      <w:pPr>
        <w:rPr>
          <w:rFonts w:ascii="Times New Roman" w:hAnsi="Times New Roman" w:cs="Times New Roman"/>
        </w:rPr>
      </w:pPr>
      <w:r w:rsidRPr="003E715B">
        <w:rPr>
          <w:rFonts w:ascii="Times New Roman" w:hAnsi="Times New Roman" w:cs="Times New Roman"/>
        </w:rPr>
        <w:t>Ищенко Елена Григорьевна</w:t>
      </w:r>
    </w:p>
    <w:p w14:paraId="61CFFE37" w14:textId="77777777" w:rsidR="003E715B" w:rsidRDefault="003E715B" w:rsidP="003E71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F2184C" w14:textId="77777777" w:rsidR="003E715B" w:rsidRDefault="003E715B" w:rsidP="003E71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217E55" w14:textId="244F22AD" w:rsidR="003E715B" w:rsidRPr="003E715B" w:rsidRDefault="003E715B" w:rsidP="003E71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715B">
        <w:rPr>
          <w:rFonts w:ascii="Times New Roman" w:hAnsi="Times New Roman" w:cs="Times New Roman"/>
          <w:b/>
          <w:bCs/>
          <w:sz w:val="24"/>
          <w:szCs w:val="24"/>
        </w:rPr>
        <w:t>«Театр на ковре: разрешите чувствам быть…»</w:t>
      </w:r>
    </w:p>
    <w:p w14:paraId="41F837A1" w14:textId="77777777" w:rsidR="003E715B" w:rsidRPr="003E715B" w:rsidRDefault="003E715B" w:rsidP="003E7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15B">
        <w:rPr>
          <w:rFonts w:ascii="Times New Roman" w:hAnsi="Times New Roman" w:cs="Times New Roman"/>
          <w:sz w:val="24"/>
          <w:szCs w:val="24"/>
        </w:rPr>
        <w:t>Взрослые думают, что театр — это когда занавес, софиты и хлопают в ладоши. Дети знают иначе: театр — это когда можно порычать, замереть или заплакать, и никто не скажет «успокойся» или «так себя не ведут». Достаточно ковра, настольной лампы, пары носков и двух голосов, которые вдруг перестают быть просто голосами. Они становятся Зайцем. И Волком. И Тем, Кто Устал. И в этот момент на полу рождается не сцена, а тихая школа души.</w:t>
      </w:r>
    </w:p>
    <w:p w14:paraId="6A7AF088" w14:textId="77777777" w:rsidR="003E715B" w:rsidRPr="003E715B" w:rsidRDefault="003E715B" w:rsidP="003E7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15B">
        <w:rPr>
          <w:rFonts w:ascii="Times New Roman" w:hAnsi="Times New Roman" w:cs="Times New Roman"/>
          <w:sz w:val="24"/>
          <w:szCs w:val="24"/>
        </w:rPr>
        <w:t>Когда ребёнок пяти-семи лет надевает бумажную мордочку или берёт куклу за лапу, происходит простая, но важная вещь: ему даётся право прожить то, что в жизни часто запрещено или осуждается. В психологии это называют психологической дистанцией — тем самым зазором между «я» и «персонажем», который позволяет чувствам выйти на поверхность, не разрушая реальность. Через роль страх получает голос, злость — позу, обида — имя. Ребёнок учится слышать своё тело: вот это колет в животе — это тревога. Вот это тянет плечи вниз — это усталость. Вот это распирает грудь — это восторг. Не «хорошее» и не «плохое». Просто сигнал. И именно так рождается эмоциональная грамотность: не подавлять, а замечать. Не бояться, а распознавать.</w:t>
      </w:r>
    </w:p>
    <w:p w14:paraId="096A7178" w14:textId="77777777" w:rsidR="003E715B" w:rsidRPr="003E715B" w:rsidRDefault="003E715B" w:rsidP="003E7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15B">
        <w:rPr>
          <w:rFonts w:ascii="Times New Roman" w:hAnsi="Times New Roman" w:cs="Times New Roman"/>
          <w:sz w:val="24"/>
          <w:szCs w:val="24"/>
        </w:rPr>
        <w:t xml:space="preserve">Но домашний театр учит не только говорить «я чувствую». Он учит слышать «а ты?». Когда вы вместе ведёте диалог, вы неизбежно подстраиваетесь: замедляете речь, ловите взгляд, уступаете очередь, дышите в одном ритме. Это и есть эмоциональная </w:t>
      </w:r>
      <w:proofErr w:type="spellStart"/>
      <w:r w:rsidRPr="003E715B">
        <w:rPr>
          <w:rFonts w:ascii="Times New Roman" w:hAnsi="Times New Roman" w:cs="Times New Roman"/>
          <w:sz w:val="24"/>
          <w:szCs w:val="24"/>
        </w:rPr>
        <w:t>сонастройка</w:t>
      </w:r>
      <w:proofErr w:type="spellEnd"/>
      <w:r w:rsidRPr="003E715B">
        <w:rPr>
          <w:rFonts w:ascii="Times New Roman" w:hAnsi="Times New Roman" w:cs="Times New Roman"/>
          <w:sz w:val="24"/>
          <w:szCs w:val="24"/>
        </w:rPr>
        <w:t xml:space="preserve"> — тихий мостик между «моим» и «твоим». Ребёнок видит: лиса хитрит, но он остаётся собой. Мама-волчица тревожится, но её тревога не становится его паникой. В игре это крепится естественно: «Спроси, прежде чем войти в сцену», «Можно сказать „стоп“, если стало тесно». Так, без лекций и нотаций, вызревает уважение к границам. Сопереживание перестаёт быть слиянием. Оно становится умением быть рядом — не растворяясь, не спасая, не переделывая, а просто присутствуя.</w:t>
      </w:r>
    </w:p>
    <w:p w14:paraId="538FB6D3" w14:textId="77777777" w:rsidR="003E715B" w:rsidRPr="003E715B" w:rsidRDefault="003E715B" w:rsidP="003E7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15B">
        <w:rPr>
          <w:rFonts w:ascii="Times New Roman" w:hAnsi="Times New Roman" w:cs="Times New Roman"/>
          <w:sz w:val="24"/>
          <w:szCs w:val="24"/>
        </w:rPr>
        <w:t xml:space="preserve">А что делать, когда эмоции кипят? Не гасить. Не прятать под ковёр «до лучших времён». А принять. В психологии этот процесс называют </w:t>
      </w:r>
      <w:proofErr w:type="spellStart"/>
      <w:r w:rsidRPr="003E715B">
        <w:rPr>
          <w:rFonts w:ascii="Times New Roman" w:hAnsi="Times New Roman" w:cs="Times New Roman"/>
          <w:sz w:val="24"/>
          <w:szCs w:val="24"/>
        </w:rPr>
        <w:t>контейнированием</w:t>
      </w:r>
      <w:proofErr w:type="spellEnd"/>
      <w:r w:rsidRPr="003E715B">
        <w:rPr>
          <w:rFonts w:ascii="Times New Roman" w:hAnsi="Times New Roman" w:cs="Times New Roman"/>
          <w:sz w:val="24"/>
          <w:szCs w:val="24"/>
        </w:rPr>
        <w:t>, а по-простому — тихим портом, который не боится шторма. Взрослый не кричит «не злись», а говорит: «Да, нашему герою сейчас трудно. Давай придумаем, где ему передохнуть». Чувство выходит, обретает форму и… теряет разрушительную власть. Ребёнок запоминает: злость не рушит дом. Слеза не означает слабость. Прожитая эмоция оставляет опыт, а не шрам. Завтра в группе кто-то отберёт машинку — и маска спадёт. Но тело вспомнит: дыхание можно выровнять. Голос — сделать тише. Вместо крика — найти слова.</w:t>
      </w:r>
    </w:p>
    <w:p w14:paraId="4B659943" w14:textId="77777777" w:rsidR="003E715B" w:rsidRPr="003E715B" w:rsidRDefault="003E715B" w:rsidP="003E7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15B">
        <w:rPr>
          <w:rFonts w:ascii="Times New Roman" w:hAnsi="Times New Roman" w:cs="Times New Roman"/>
          <w:sz w:val="24"/>
          <w:szCs w:val="24"/>
        </w:rPr>
        <w:t>Домашний театр не ставит спектакли для гостей. Он ставит их для души. Не требует таланта. Требует только присутствия. Попробуйте: прочитайте знакомую историю. Поменяйтесь ролями. Разрешите сюжету пойти не по книге. Спросите не «понял?», а «что почувствовал твой герой? А ты сам?». Вы увидите, как вместе с куклами оживает доверие. А вместе с диалогами растёт умение быть живым — и ребёнку, и вам. Ведь сказка на ковре — это не про «как надо». Это про «как есть». А именно так и начинается настоящая близость.</w:t>
      </w:r>
    </w:p>
    <w:p w14:paraId="6FAFF371" w14:textId="79A15DD8" w:rsidR="001A4884" w:rsidRDefault="001A4884"/>
    <w:sectPr w:rsidR="001A4884" w:rsidSect="003E71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84"/>
    <w:rsid w:val="001A4884"/>
    <w:rsid w:val="003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AE09"/>
  <w15:chartTrackingRefBased/>
  <w15:docId w15:val="{5D907065-126A-43FF-AB47-3AF641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2026-05-13T00:41:00Z</dcterms:created>
  <dcterms:modified xsi:type="dcterms:W3CDTF">2026-05-13T00:45:00Z</dcterms:modified>
</cp:coreProperties>
</file>